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A9988B"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康复医学科电动移位机技术参数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1"/>
        <w:gridCol w:w="6831"/>
      </w:tblGrid>
      <w:tr w14:paraId="6C466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4" w:hRule="atLeast"/>
        </w:trPr>
        <w:tc>
          <w:tcPr>
            <w:tcW w:w="1691" w:type="dxa"/>
          </w:tcPr>
          <w:p w14:paraId="7167D4D3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7676A0FC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28EBBEC2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6AE425A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6DAC5678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71C76491">
            <w:pPr>
              <w:jc w:val="center"/>
              <w:rPr>
                <w:rFonts w:hint="eastAsia"/>
                <w:sz w:val="44"/>
                <w:szCs w:val="44"/>
                <w:vertAlign w:val="baseline"/>
                <w:lang w:val="en-US" w:eastAsia="zh-CN"/>
              </w:rPr>
            </w:pPr>
          </w:p>
          <w:p w14:paraId="598561D0">
            <w:pPr>
              <w:jc w:val="center"/>
              <w:rPr>
                <w:rFonts w:hint="eastAsia" w:ascii="仿宋" w:hAnsi="仿宋" w:eastAsia="仿宋" w:cs="仿宋"/>
                <w:sz w:val="44"/>
                <w:szCs w:val="44"/>
                <w:vertAlign w:val="baseline"/>
                <w:lang w:val="en-US" w:eastAsia="zh-CN"/>
              </w:rPr>
            </w:pPr>
          </w:p>
          <w:p w14:paraId="28B47DC7">
            <w:pPr>
              <w:jc w:val="center"/>
              <w:rPr>
                <w:rFonts w:hint="eastAsia" w:ascii="仿宋" w:hAnsi="仿宋" w:eastAsia="仿宋" w:cs="仿宋"/>
                <w:sz w:val="44"/>
                <w:szCs w:val="44"/>
                <w:vertAlign w:val="baseline"/>
                <w:lang w:val="en-US" w:eastAsia="zh-CN"/>
              </w:rPr>
            </w:pPr>
          </w:p>
          <w:p w14:paraId="7569E253">
            <w:pPr>
              <w:jc w:val="center"/>
              <w:rPr>
                <w:rFonts w:hint="eastAsia" w:ascii="仿宋" w:hAnsi="仿宋" w:eastAsia="仿宋" w:cs="仿宋"/>
                <w:sz w:val="44"/>
                <w:szCs w:val="44"/>
                <w:vertAlign w:val="baseline"/>
                <w:lang w:val="en-US" w:eastAsia="zh-CN"/>
              </w:rPr>
            </w:pPr>
          </w:p>
          <w:p w14:paraId="63A362B3">
            <w:pPr>
              <w:jc w:val="center"/>
              <w:rPr>
                <w:rFonts w:hint="eastAsia" w:ascii="仿宋" w:hAnsi="仿宋" w:eastAsia="仿宋" w:cs="仿宋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44"/>
                <w:szCs w:val="44"/>
                <w:vertAlign w:val="baseline"/>
                <w:lang w:val="en-US" w:eastAsia="zh-CN"/>
              </w:rPr>
              <w:t>技</w:t>
            </w:r>
          </w:p>
          <w:p w14:paraId="62DF4D3F">
            <w:pPr>
              <w:jc w:val="center"/>
              <w:rPr>
                <w:rFonts w:hint="eastAsia" w:ascii="仿宋" w:hAnsi="仿宋" w:eastAsia="仿宋" w:cs="仿宋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44"/>
                <w:szCs w:val="44"/>
                <w:vertAlign w:val="baseline"/>
                <w:lang w:val="en-US" w:eastAsia="zh-CN"/>
              </w:rPr>
              <w:t>术</w:t>
            </w:r>
          </w:p>
          <w:p w14:paraId="51510418">
            <w:pPr>
              <w:jc w:val="center"/>
              <w:rPr>
                <w:rFonts w:hint="eastAsia" w:ascii="仿宋" w:hAnsi="仿宋" w:eastAsia="仿宋" w:cs="仿宋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44"/>
                <w:szCs w:val="44"/>
                <w:vertAlign w:val="baseline"/>
                <w:lang w:val="en-US" w:eastAsia="zh-CN"/>
              </w:rPr>
              <w:t>参</w:t>
            </w:r>
          </w:p>
          <w:p w14:paraId="2DF50866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44"/>
                <w:szCs w:val="44"/>
                <w:vertAlign w:val="baseline"/>
                <w:lang w:val="en-US" w:eastAsia="zh-CN"/>
              </w:rPr>
              <w:t>数</w:t>
            </w:r>
          </w:p>
        </w:tc>
        <w:tc>
          <w:tcPr>
            <w:tcW w:w="6831" w:type="dxa"/>
          </w:tcPr>
          <w:p w14:paraId="604B2980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一、移动主机</w:t>
            </w:r>
          </w:p>
          <w:p w14:paraId="73341D1F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1.手控器控制主机上下移动，可设定训练参数，定点刹车;</w:t>
            </w:r>
          </w:p>
          <w:p w14:paraId="285A1967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2.最大升降承载 ≥200kg;</w:t>
            </w:r>
          </w:p>
          <w:p w14:paraId="29A67AD2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3.最大行程 (上升/下降)2400mm;误差±10%</w:t>
            </w:r>
          </w:p>
          <w:p w14:paraId="4C65A178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4.上升速度:4.5cm/s(空载);3.8cm/s(载重100kg); 3.3cm/s(载重200kg),误差±10%;</w:t>
            </w:r>
          </w:p>
          <w:p w14:paraId="7AD11C62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5.移位机主机蓄电池充电器输入AC100-240V，50/60Hz,输出DC28V,1A;内部电源:蓄电池24V，5Ah;充电站可在轨道任意位置安装主机于充电站充电;系统具有智能电池管理模块，省电又安全。</w:t>
            </w:r>
          </w:p>
          <w:p w14:paraId="330B3053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6.待机时长(满电):6~7天</w:t>
            </w:r>
          </w:p>
          <w:p w14:paraId="26488AC6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7.电池可放置时间:3~4个月</w:t>
            </w:r>
          </w:p>
          <w:p w14:paraId="6A5ED220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8.常规充电时长≤7 小时，</w:t>
            </w:r>
          </w:p>
          <w:p w14:paraId="0FC9A856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9.主机具有双重安全保护功能，一重电磁保护，二重机械锁保护;</w:t>
            </w:r>
          </w:p>
          <w:p w14:paraId="6E20EE35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10.主机具有缓起缓停功能，保证使用舒适性;</w:t>
            </w:r>
          </w:p>
          <w:p w14:paraId="0E003CF3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11.双屏显示功能:操作方便;</w:t>
            </w:r>
          </w:p>
          <w:p w14:paraId="033F5C3F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12.噪声:运行时，噪声≤65dB(A计权)。</w:t>
            </w:r>
          </w:p>
          <w:p w14:paraId="4913BD25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13.外形尺寸:移位机主机尺寸:400 mm(L)x260 mm(W)x190 mm（±5%）;</w:t>
            </w:r>
          </w:p>
          <w:p w14:paraId="1C040DD1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14.移位机主机净重:≥13.0kg;</w:t>
            </w:r>
          </w:p>
          <w:p w14:paraId="1B41CDA5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15.★训练参数设置:可以设定训练时间(1min-90min),步长为1min,误差为±2%;或训练距离(1m-400m)设定,步长为1m(&lt;100m时)或5m≥100m时),误差为±10%，进行量化运动训练。</w:t>
            </w:r>
          </w:p>
          <w:p w14:paraId="30CD359D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16.★刹车锁定功能:能在轨道上单点进行刹车锁定，确保机头能固定于轨道某一位置，进行定点安全训练。</w:t>
            </w:r>
          </w:p>
          <w:p w14:paraId="7F9B01C4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二、轨道系统</w:t>
            </w:r>
          </w:p>
          <w:p w14:paraId="777D0BB8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17.多种轨道类型可选:长度（90-190mm）x宽（50-60mm）直轨、180°弯轨、90°弯轨、45°弯轨，满足不同场地安装需求和承重需求;</w:t>
            </w:r>
          </w:p>
          <w:p w14:paraId="7334BB95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18.★轨道连接方式:可根据场地选配弯轨、转轨、变轨;转轨、变轨用于扩展轨道使用区域，进行正常安全对接，正确对接后轨道可锁定，确保安全。</w:t>
            </w:r>
          </w:p>
          <w:p w14:paraId="09016D5E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19.★转轨、变轨控制方式:采用红外遥控器控制;转轨、变轨具有红外定位系统，自动感应，一键转轨，一键对接。</w:t>
            </w:r>
          </w:p>
          <w:p w14:paraId="6C9634F2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20.★H轨:可实现无规则运动，机轨并行，训练场景多样化（提供证明材料）。</w:t>
            </w:r>
          </w:p>
          <w:p w14:paraId="692D883B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21.★减重系统:具有动态减重和跌倒保护功能:</w:t>
            </w:r>
          </w:p>
          <w:p w14:paraId="6D85C5EF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(1)采用动态减重设计，根据患者情况设定一定范围内的动态减重支持训练，跟随人体重心转移实时小范围自动调整负荷，给与患者更舒适的步态训练体验;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ab/>
            </w:r>
          </w:p>
          <w:p w14:paraId="7D39E8E8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(2)可在患者步行不稳时，自动给予患者更多合适范围的减重支持以供患者调整躯干稳定性，并在安全范围拉住患者，确保患者不会跌倒。</w:t>
            </w:r>
          </w:p>
          <w:p w14:paraId="428A3410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(3)应配置减重显示器;</w:t>
            </w:r>
          </w:p>
          <w:p w14:paraId="5E078F9A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三、吊架(任选两款)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ab/>
            </w:r>
          </w:p>
          <w:p w14:paraId="0B4FE149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22. (1)两点吊架:满足转运和减重步态训练；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ab/>
            </w:r>
          </w:p>
          <w:p w14:paraId="017F1976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    (2)四点吊架:可以调节患者倾斜角度，便于在不同环境下转运患者；</w:t>
            </w:r>
          </w:p>
          <w:p w14:paraId="71BCF416">
            <w:pPr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(3)四点电动吊架:可以电机自动调节患者倾斜角度，便于在不同环境下转运患者；</w:t>
            </w:r>
          </w:p>
          <w:p w14:paraId="7D8F4765">
            <w:pPr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4）卧式吊架:可以用于卧位患者使用，便于床上的转移;</w:t>
            </w:r>
          </w:p>
          <w:p w14:paraId="0FEFA66D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四、马甲</w:t>
            </w:r>
          </w:p>
          <w:p w14:paraId="0F61E504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23.马甲有多种不同大小类型可选:成人型、儿童型、满足不同临床患者需要，主要用于进行减重步态训练，固定于胸部和胯部，承托使用者重量，可用于康复患者减重步行训练。</w:t>
            </w:r>
          </w:p>
          <w:p w14:paraId="7CAB0BFD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五、吊兜</w:t>
            </w:r>
          </w:p>
          <w:p w14:paraId="2C289EF5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24.多种不同类型吊兜，满足不同场地环境需要:</w:t>
            </w:r>
          </w:p>
          <w:p w14:paraId="168FB330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(1)普通吊兜:满足常规转运需求，可选择颈部加高，保护转运安全;</w:t>
            </w:r>
          </w:p>
          <w:p w14:paraId="243D12E8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(2) 如厕吊兜:可用于使用者如厕;</w:t>
            </w:r>
          </w:p>
          <w:p w14:paraId="433C6301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(3)网格吊兜:可用于使用者沐浴，防水材质;</w:t>
            </w:r>
          </w:p>
          <w:p w14:paraId="04D241D3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(4) 一次性吊兜:用于患者一次性使用，防止交叉感染;</w:t>
            </w:r>
          </w:p>
          <w:p w14:paraId="45C96D15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六、手控器</w:t>
            </w:r>
          </w:p>
          <w:p w14:paraId="640A0FCB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25可以用手控器控制上升和下降高度，更好满足临床使用环境;</w:t>
            </w:r>
          </w:p>
          <w:p w14:paraId="5E8671F5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26.具有液晶屏幕显示板块，显示电池电量状态、电池充电状态、运行次数故障类型、寿命提醒等信息;同时配备主机液晶屏幕同步显示模块。</w:t>
            </w:r>
          </w:p>
          <w:p w14:paraId="4415964A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七、安全保证</w:t>
            </w:r>
          </w:p>
          <w:p w14:paraId="0A0C85C6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27.具有低电量报警指示灯;</w:t>
            </w:r>
          </w:p>
          <w:p w14:paraId="65550D14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28.具有紧急停止安全装置;</w:t>
            </w:r>
          </w:p>
          <w:p w14:paraId="76EB51CB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29.具有过载、过热保护功能;</w:t>
            </w:r>
          </w:p>
          <w:p w14:paraId="161F9DC4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30.具有主机寿命提示功能;</w:t>
            </w:r>
          </w:p>
          <w:p w14:paraId="0CC6D40F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31.具有仪器故障提醒功能;</w:t>
            </w:r>
          </w:p>
          <w:p w14:paraId="6C8E227D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32.具有手动紧急下降安全装置;</w:t>
            </w:r>
          </w:p>
          <w:p w14:paraId="2B894EC4">
            <w:pPr>
              <w:jc w:val="left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33、产品使用期限：≥7年</w:t>
            </w:r>
          </w:p>
          <w:p w14:paraId="16060EC7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34、质保期：自采购人验收合格之日起整机全保≥3年（含易损件及配套耗材）；终生保养服务。（费用已包含在投标报价中）</w:t>
            </w:r>
          </w:p>
          <w:p w14:paraId="2764B34F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35、2023年12月1日后生产的（以生产日期为准）全新的、未使用过的原装合格正品（不接受组装机）。</w:t>
            </w:r>
            <w:bookmarkStart w:id="0" w:name="_GoBack"/>
            <w:bookmarkEnd w:id="0"/>
          </w:p>
          <w:p w14:paraId="70F9FF49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7B5704EF">
            <w:pPr>
              <w:jc w:val="left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5EC6EA4">
      <w:pPr>
        <w:jc w:val="center"/>
        <w:rPr>
          <w:rFonts w:hint="default"/>
          <w:sz w:val="44"/>
          <w:szCs w:val="4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3MzgxYTNhZTNlYTAxNGM4NTI4NDVlNDlmOTE1YTAifQ=="/>
  </w:docVars>
  <w:rsids>
    <w:rsidRoot w:val="00000000"/>
    <w:rsid w:val="07425CD6"/>
    <w:rsid w:val="08964B56"/>
    <w:rsid w:val="094E3DB4"/>
    <w:rsid w:val="15B12FCF"/>
    <w:rsid w:val="163559AE"/>
    <w:rsid w:val="194303E2"/>
    <w:rsid w:val="1C2F2E9F"/>
    <w:rsid w:val="1C744D56"/>
    <w:rsid w:val="1D8648C8"/>
    <w:rsid w:val="242E1C8E"/>
    <w:rsid w:val="27286E69"/>
    <w:rsid w:val="27902FE5"/>
    <w:rsid w:val="29D55086"/>
    <w:rsid w:val="2D3C541C"/>
    <w:rsid w:val="306F78B6"/>
    <w:rsid w:val="35262C3A"/>
    <w:rsid w:val="35AD6EB7"/>
    <w:rsid w:val="364315C9"/>
    <w:rsid w:val="376B0DD8"/>
    <w:rsid w:val="37EE37B7"/>
    <w:rsid w:val="39C968BF"/>
    <w:rsid w:val="487A2FC8"/>
    <w:rsid w:val="48F13107"/>
    <w:rsid w:val="542E7A32"/>
    <w:rsid w:val="54AD25D8"/>
    <w:rsid w:val="57302692"/>
    <w:rsid w:val="5F3F6522"/>
    <w:rsid w:val="681E5A67"/>
    <w:rsid w:val="6E2103A2"/>
    <w:rsid w:val="6F1352D6"/>
    <w:rsid w:val="71A861A9"/>
    <w:rsid w:val="7AAF2356"/>
    <w:rsid w:val="7C03269A"/>
    <w:rsid w:val="7CB533D0"/>
    <w:rsid w:val="7CEA5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1353</Words>
  <Characters>1607</Characters>
  <Lines>0</Lines>
  <Paragraphs>0</Paragraphs>
  <TotalTime>8</TotalTime>
  <ScaleCrop>false</ScaleCrop>
  <LinksUpToDate>false</LinksUpToDate>
  <CharactersWithSpaces>1624</CharactersWithSpaces>
  <Application>WPS Office_12.1.0.18543_F1E327BC-269C-435d-A152-05C5408002CA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2024-11-10T07:26:00Z</dcterms:created>
  <dc:creator>Administrator</dc:creator>
  <cp:lastModifiedBy>沧桑年轮</cp:lastModifiedBy>
  <cp:lastPrinted>2024-12-04T00:07:00Z</cp:lastPrinted>
  <dcterms:modified xsi:type="dcterms:W3CDTF">2024-12-09T05:37:18Z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2052-12.1.0.18543</vt:lpwstr>
  </property>
  <property fmtid="{D5CDD505-2E9C-101B-9397-08002B2CF9AE}" pid="3" name="ICV">
    <vt:lpwstr>D0AFFA76F65C465E92825C8E939E6E65_13</vt:lpwstr>
  </property>
</Properties>
</file>